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7167493"/>
      <w:r w:rsidRPr="0002473F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4a322752-fcaf-4427-b9e0-cccde52766b4"/>
      <w:r w:rsidRPr="0002473F">
        <w:rPr>
          <w:rFonts w:ascii="Times New Roman" w:hAnsi="Times New Roman" w:cs="Times New Roman"/>
          <w:b/>
          <w:color w:val="000000"/>
          <w:lang w:val="ru-RU"/>
        </w:rPr>
        <w:t>Министерство образования и науки Удмуртской Республики</w:t>
      </w:r>
      <w:bookmarkEnd w:id="1"/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22f47c8-4479-4ad4-bf35-6b6cd8b824a8"/>
      <w:r w:rsidRPr="0002473F">
        <w:rPr>
          <w:rFonts w:ascii="Times New Roman" w:hAnsi="Times New Roman" w:cs="Times New Roman"/>
          <w:b/>
          <w:color w:val="000000"/>
          <w:lang w:val="ru-RU"/>
        </w:rPr>
        <w:t>Управление образования Администрации МО "Муниципальный округ Балезинский район Удмуртской Республики"</w:t>
      </w:r>
      <w:bookmarkEnd w:id="2"/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02473F">
        <w:rPr>
          <w:rFonts w:ascii="Times New Roman" w:hAnsi="Times New Roman" w:cs="Times New Roman"/>
          <w:b/>
          <w:color w:val="000000"/>
        </w:rPr>
        <w:t xml:space="preserve">МБОУ </w:t>
      </w:r>
      <w:proofErr w:type="spellStart"/>
      <w:r w:rsidRPr="0002473F">
        <w:rPr>
          <w:rFonts w:ascii="Times New Roman" w:hAnsi="Times New Roman" w:cs="Times New Roman"/>
          <w:b/>
          <w:color w:val="000000"/>
        </w:rPr>
        <w:t>Исаковская</w:t>
      </w:r>
      <w:proofErr w:type="spellEnd"/>
      <w:r w:rsidR="00032D5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02473F">
        <w:rPr>
          <w:rFonts w:ascii="Times New Roman" w:hAnsi="Times New Roman" w:cs="Times New Roman"/>
          <w:b/>
          <w:color w:val="000000"/>
        </w:rPr>
        <w:t>средняяшкола</w:t>
      </w:r>
      <w:proofErr w:type="spellEnd"/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287"/>
      </w:tblGrid>
      <w:tr w:rsidR="002C3141" w:rsidRPr="005D4851" w:rsidTr="002C3141">
        <w:tc>
          <w:tcPr>
            <w:tcW w:w="3114" w:type="dxa"/>
          </w:tcPr>
          <w:p w:rsidR="002C3141" w:rsidRPr="0002473F" w:rsidRDefault="00DE188A" w:rsidP="000247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2C3141" w:rsidRPr="0002473F" w:rsidRDefault="0002473F" w:rsidP="002C3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Педагогическим советом</w:t>
            </w:r>
          </w:p>
          <w:p w:rsidR="002C3141" w:rsidRPr="0002473F" w:rsidRDefault="0002473F" w:rsidP="002C3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№1</w:t>
            </w:r>
            <w:r w:rsidR="00DE188A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«</w:t>
            </w:r>
            <w:r w:rsidR="008E72B3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="00DE188A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="008E72B3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августа2023</w:t>
            </w:r>
            <w:r w:rsidR="00DE188A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</w:t>
            </w:r>
          </w:p>
          <w:p w:rsidR="002C3141" w:rsidRPr="0002473F" w:rsidRDefault="002C3141" w:rsidP="002C3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2C3141" w:rsidRPr="0002473F" w:rsidRDefault="00DE188A" w:rsidP="002C31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2C3141" w:rsidRPr="0002473F" w:rsidRDefault="00DE188A" w:rsidP="000247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Заместитель </w:t>
            </w:r>
            <w:r w:rsidR="0002473F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директора</w:t>
            </w: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по УВР</w:t>
            </w:r>
            <w:r w:rsidR="0002473F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</w:t>
            </w:r>
          </w:p>
          <w:p w:rsidR="002C3141" w:rsidRPr="0002473F" w:rsidRDefault="00DE188A" w:rsidP="000247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О.Н.Семенова</w:t>
            </w:r>
          </w:p>
          <w:p w:rsidR="002C3141" w:rsidRPr="0002473F" w:rsidRDefault="002C3141" w:rsidP="005D4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2C3141" w:rsidRPr="0002473F" w:rsidRDefault="00DE188A" w:rsidP="002C31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2C3141" w:rsidRPr="0002473F" w:rsidRDefault="00DE188A" w:rsidP="002C31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2C3141" w:rsidRPr="0002473F" w:rsidRDefault="0002473F" w:rsidP="005D4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</w:t>
            </w:r>
            <w:r w:rsidR="00DE188A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А.М.Перевощиков</w:t>
            </w:r>
            <w:proofErr w:type="spellEnd"/>
          </w:p>
          <w:p w:rsidR="005D4851" w:rsidRDefault="00DE188A" w:rsidP="002C3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№172 </w:t>
            </w:r>
          </w:p>
          <w:p w:rsidR="002C3141" w:rsidRPr="0002473F" w:rsidRDefault="00DE188A" w:rsidP="002C3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 w:rsidR="008E72B3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</w:t>
            </w: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="008E72B3"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сентября</w:t>
            </w:r>
            <w:r w:rsidRPr="0002473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2023 г.</w:t>
            </w:r>
          </w:p>
          <w:p w:rsidR="002C3141" w:rsidRPr="0002473F" w:rsidRDefault="002C3141" w:rsidP="002C3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РАБОЧАЯ ПРОГРАММА</w:t>
      </w:r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(</w:t>
      </w:r>
      <w:r w:rsidRPr="0002473F">
        <w:rPr>
          <w:rFonts w:ascii="Times New Roman" w:hAnsi="Times New Roman" w:cs="Times New Roman"/>
          <w:color w:val="000000"/>
        </w:rPr>
        <w:t>ID</w:t>
      </w:r>
      <w:r w:rsidRPr="0002473F">
        <w:rPr>
          <w:rFonts w:ascii="Times New Roman" w:hAnsi="Times New Roman" w:cs="Times New Roman"/>
          <w:color w:val="000000"/>
          <w:lang w:val="ru-RU"/>
        </w:rPr>
        <w:t xml:space="preserve"> 1004888)</w:t>
      </w: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учебного предмета «Биология. Базовый уровень»</w:t>
      </w:r>
    </w:p>
    <w:p w:rsidR="00567099" w:rsidRPr="0002473F" w:rsidRDefault="0007113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для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10  класса</w:t>
      </w: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032D5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Учитель: Корепанова Л. А.</w:t>
      </w:r>
    </w:p>
    <w:p w:rsidR="00567099" w:rsidRPr="0002473F" w:rsidRDefault="0056709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67099" w:rsidRPr="0002473F" w:rsidRDefault="00567099" w:rsidP="00906588">
      <w:pPr>
        <w:spacing w:after="0"/>
        <w:rPr>
          <w:rFonts w:ascii="Times New Roman" w:hAnsi="Times New Roman" w:cs="Times New Roman"/>
          <w:lang w:val="ru-RU"/>
        </w:rPr>
      </w:pPr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3" w:name="83ace5c0-f913-49d8-975d-9ddb35d71a16"/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4851" w:rsidRDefault="005D4851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906588" w:rsidRPr="0002473F" w:rsidRDefault="00DE188A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д.</w:t>
      </w:r>
      <w:r w:rsidR="005D485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02473F">
        <w:rPr>
          <w:rFonts w:ascii="Times New Roman" w:hAnsi="Times New Roman" w:cs="Times New Roman"/>
          <w:b/>
          <w:color w:val="000000"/>
          <w:lang w:val="ru-RU"/>
        </w:rPr>
        <w:t>Исаково</w:t>
      </w:r>
      <w:bookmarkStart w:id="4" w:name="42db4f7f-2e59-42a2-8842-975d7f5699d1"/>
      <w:bookmarkEnd w:id="3"/>
    </w:p>
    <w:p w:rsidR="00567099" w:rsidRPr="0002473F" w:rsidRDefault="00DE188A" w:rsidP="009065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2023</w:t>
      </w:r>
      <w:bookmarkEnd w:id="4"/>
    </w:p>
    <w:p w:rsidR="00567099" w:rsidRPr="0002473F" w:rsidRDefault="00567099">
      <w:pPr>
        <w:rPr>
          <w:rFonts w:ascii="Times New Roman" w:hAnsi="Times New Roman" w:cs="Times New Roman"/>
          <w:lang w:val="ru-RU"/>
        </w:rPr>
        <w:sectPr w:rsidR="00567099" w:rsidRPr="0002473F">
          <w:pgSz w:w="11906" w:h="16383"/>
          <w:pgMar w:top="1134" w:right="850" w:bottom="1134" w:left="1701" w:header="720" w:footer="720" w:gutter="0"/>
          <w:cols w:space="720"/>
        </w:sectPr>
      </w:pPr>
    </w:p>
    <w:p w:rsidR="00567099" w:rsidRPr="0002473F" w:rsidRDefault="00DE188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7167492"/>
      <w:bookmarkEnd w:id="0"/>
      <w:r w:rsidRPr="0002473F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="005D485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природы и обеспечении сущес</w:t>
      </w:r>
      <w:r w:rsidR="00071137" w:rsidRPr="0002473F">
        <w:rPr>
          <w:rFonts w:ascii="Times New Roman" w:hAnsi="Times New Roman" w:cs="Times New Roman"/>
          <w:color w:val="000000"/>
          <w:lang w:val="ru-RU"/>
        </w:rPr>
        <w:t xml:space="preserve">твования человеческого общества, </w:t>
      </w:r>
      <w:r w:rsidR="005D4851">
        <w:rPr>
          <w:rFonts w:ascii="Times New Roman" w:hAnsi="Times New Roman" w:cs="Times New Roman"/>
          <w:lang w:val="ru-RU"/>
        </w:rPr>
        <w:t>Положение</w:t>
      </w:r>
      <w:r w:rsidR="00071137" w:rsidRPr="0002473F">
        <w:rPr>
          <w:rFonts w:ascii="Times New Roman" w:hAnsi="Times New Roman" w:cs="Times New Roman"/>
          <w:lang w:val="ru-RU"/>
        </w:rPr>
        <w:t xml:space="preserve">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="005D4851">
        <w:rPr>
          <w:rFonts w:ascii="Times New Roman" w:hAnsi="Times New Roman" w:cs="Times New Roman"/>
          <w:color w:val="000000"/>
          <w:lang w:val="ru-RU"/>
        </w:rPr>
        <w:t>.</w:t>
      </w:r>
      <w:proofErr w:type="gramEnd"/>
      <w:r w:rsidR="00071137" w:rsidRPr="0002473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02473F">
        <w:rPr>
          <w:rFonts w:ascii="Times New Roman" w:hAnsi="Times New Roman" w:cs="Times New Roman"/>
          <w:color w:val="000000"/>
          <w:lang w:val="ru-RU"/>
        </w:rPr>
        <w:t>Согласно названным положениям, определены основные функции программы по биологии и её структура.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развития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внутрипредметных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метапредметным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естественно-научного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на состояние природных и искусственных экосистем.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</w:t>
      </w: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культуросообразного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естественно-научной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гуманизации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биологического образования.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освоение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агробиотехнологий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Естественно-научные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предметы». </w:t>
      </w:r>
    </w:p>
    <w:p w:rsidR="00567099" w:rsidRPr="0002473F" w:rsidRDefault="00DE188A" w:rsidP="0090658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906588" w:rsidRPr="0002473F" w:rsidRDefault="00906588" w:rsidP="00906588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  <w:sectPr w:rsidR="00906588" w:rsidRPr="0002473F">
          <w:pgSz w:w="11906" w:h="16383"/>
          <w:pgMar w:top="1134" w:right="850" w:bottom="1134" w:left="1701" w:header="720" w:footer="720" w:gutter="0"/>
          <w:cols w:space="720"/>
        </w:sectPr>
      </w:pPr>
    </w:p>
    <w:p w:rsidR="00567099" w:rsidRPr="0002473F" w:rsidRDefault="00DE188A" w:rsidP="00906588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6" w:name="block-7167496"/>
      <w:bookmarkEnd w:id="5"/>
      <w:r w:rsidRPr="0002473F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ОБУЧЕНИЯ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10 КЛАСС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1. Биология как наука.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Портреты: Ч. Дарвин, Г. Мендель, Н. К. Кольцов, Дж. Уотсон и Ф. Крик.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Таблицы и схемы: «Методы познания живой природы».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Лабораторные и практические работы: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Практическая работа№ 1. «Использование различных методов при изучении биологических объектов».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2. Живые системы и их организация.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Свойства биосистем и их разнообразие.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экосистемный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(биогеоценотический), биосферный.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Таблицы и схемы: «Основные признаки жизни», «Уровни организации живой природы».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Оборудование: модель молекулы ДНК.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3. Химический состав и строение клетки.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Функции воды и минеральных веще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ств в кл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етке. Поддержание осмотического баланса.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 xml:space="preserve">Углеводы: моносахариды (глюкоза, рибоза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дезоксирибоза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Биологические функции углеводов.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Липиды: триглицериды, фосфолипиды, стероиды.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Гидрофильно-гидрофобные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Типы клеток: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эукариотическая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прокариотическая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. Особенности строения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прокариотической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клетки. Клеточная стенка бактерий. Строение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эукариотической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клетки. Основные отличия растительной, животной и грибной клетки.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 xml:space="preserve">Поверхностные структуры клеток – клеточная стенка,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гликокаликс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Одномембранные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органоиды клетки: ЭПС, аппарат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Гольджи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Немембранные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Транспорт веще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ств в кл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етке.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Портреты: А. Левенгук, Р. Гук, Т. Шванн, М.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Шлейден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, Р. Вирхов,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Дж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. Уотсон, Ф. Крик, М.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Уилкинс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, Р. Франклин, К. М. Бэр.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эукариотической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прокариотической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клетки», «Строение ядра клетки», «Углеводы», «Липиды».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Лабораторные и практические работы: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4. Жизнедеятельность клетки.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Фотосинтез.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Световая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темновая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Хемосинтез.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Хемосинтезирующие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бактерии. Значение хемосинтеза для жизни на Земле.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фосфорилирование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. Эффективность энергетического обмена.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Ивановский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интеграза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. Профилактика распространения вирусных заболеваний.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Портреты: Н. К. Кольцов, Д. И. Ивановский, К. А. Тимирязев.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Таблицы и схемы: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5. Размножение и индивидуальное развитие организмов.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Программируемая гибель клетки –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апоптоз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многоклеточных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Половое размножение, его отличия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от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бесполого.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прямое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, непрямое (личиночное). Влияние среды на развитие организмов, факторы, способные вызывать врождённые уродства.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Лабораторные и практические работы: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6. Наследственность и изменчивость организмов.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</w:t>
      </w: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дигибридного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Хромосомная теория наследственности. Генетические карты.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Генетика пола. Хромосомное определение пола.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Аутосомы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половые хромосомы.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Гомогаметные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гетерогаметные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организмы. Наследование признаков, сцепленных с полом.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модификационной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модификационной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изменчивости.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генные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Внеядерная наследственность и изменчивость.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полногеномноесеквенирование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генотипирование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Таблицы и схемы: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скрещивание», «Цитологические основы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дигибридного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Модификационная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Лабораторные и практические работы: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дигибридного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скрещивания у дрозофилы на готовых микропрепаратах».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Лабораторная работа № 6. «Изучение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модификационной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изменчивости, построение вариационного ряда и вариационной кривой».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Лабораторная работа № 7. «Анализ мутаций у дрозофилы на готовых микропрепаратах».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Практическая работа № 2. «Составление и анализ родословных человека».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Тема 7. Селекция организмов. Основы биотехнологии.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полиплоидов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. Достижения селекции растений, животных и микроорганизмов.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рекомбинантной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ДНК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трансгенных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Демонстрации: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Портреты: Н. И. Вавилов, И. В. Мичурин, Г. Д. Карпеченко, М. Ф. Иванов.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Лабораторные и практические работы: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Экскурсия«Основные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агроуниверситета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или научного центра)».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rPr>
          <w:rFonts w:ascii="Times New Roman" w:hAnsi="Times New Roman" w:cs="Times New Roman"/>
          <w:lang w:val="ru-RU"/>
        </w:rPr>
        <w:sectPr w:rsidR="00567099" w:rsidRPr="0002473F">
          <w:pgSz w:w="11906" w:h="16383"/>
          <w:pgMar w:top="1134" w:right="850" w:bottom="1134" w:left="1701" w:header="720" w:footer="720" w:gutter="0"/>
          <w:cols w:space="720"/>
        </w:sectPr>
      </w:pPr>
    </w:p>
    <w:p w:rsidR="00567099" w:rsidRPr="005D4851" w:rsidRDefault="00DE188A" w:rsidP="005D485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bookmarkStart w:id="7" w:name="block-7167497"/>
      <w:bookmarkEnd w:id="6"/>
      <w:r w:rsidRPr="005D4851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метапредметным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и предметным.</w:t>
      </w:r>
      <w:proofErr w:type="gramEnd"/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567099" w:rsidRPr="0002473F" w:rsidRDefault="005670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цели и строить жизненные планы.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многонационального народа Российской Федерации, природе и окружающей среде.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67099" w:rsidRPr="0002473F" w:rsidRDefault="00DE188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 xml:space="preserve"> 1)гражданского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гуманитарной и волонтёрской деятельности;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2) патриотического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3) духовно-нравственного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духовных ценностей российского народа;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нравственного сознания, этического поведения;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личного вклада в построение устойчивого будущего;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4) эстетического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понимание эмоционального воздействия живой природы и её ценности;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6) трудового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7) экологического воспитания: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глобального характера экологических проблем и путей их решения;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8) ценности научного познания: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естественно-научной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межпредметные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компетенцииобучающихся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, способность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учебными познавательными действиями: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1)базовые логические действия: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использовать биологические понятия для объяснения фактов и явлений живой природы;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строить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логические рассуждения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развивать креативное мышление при решении жизненных проблем.</w:t>
      </w:r>
    </w:p>
    <w:p w:rsidR="00567099" w:rsidRPr="0002473F" w:rsidRDefault="00DE188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 xml:space="preserve"> 2)базовые исследовательские действия: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давать оценку новым ситуациям, оценивать приобретённый опыт;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уметь переносить знания в познавательную и практическую области жизнедеятельности;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уметь интегрировать знания из разных предметных областей;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3) работа с информацией: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другое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>);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1)общение: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развёрнуто и логично излагать свою точку зрения с использованием языковых средств.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2)совместная деятельность: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1)самоорганизация: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давать оценку новым ситуациям;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оценивать приобретённый опыт;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2)самоконтроль: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уметь оценивать риски и своевременно принимать решения по их снижению;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b/>
          <w:color w:val="000000"/>
          <w:lang w:val="ru-RU"/>
        </w:rPr>
        <w:t>3)принятие себя и других: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принимать себя, понимая свои недостатки и достоинства;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признавать своё право и право других на ошибки;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_Toc138318760"/>
      <w:bookmarkStart w:id="9" w:name="_Toc134720971"/>
      <w:bookmarkEnd w:id="8"/>
      <w:bookmarkEnd w:id="9"/>
      <w:r w:rsidRPr="0002473F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567099" w:rsidRPr="0002473F" w:rsidRDefault="005670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 xml:space="preserve">Предметные результаты освоения учебного предмета «Биология» </w:t>
      </w:r>
      <w:r w:rsidRPr="0002473F">
        <w:rPr>
          <w:rFonts w:ascii="Times New Roman" w:hAnsi="Times New Roman" w:cs="Times New Roman"/>
          <w:b/>
          <w:i/>
          <w:color w:val="000000"/>
          <w:lang w:val="ru-RU"/>
        </w:rPr>
        <w:t>в 10 классе</w:t>
      </w:r>
      <w:r w:rsidRPr="0002473F">
        <w:rPr>
          <w:rFonts w:ascii="Times New Roman" w:hAnsi="Times New Roman" w:cs="Times New Roman"/>
          <w:color w:val="000000"/>
          <w:lang w:val="ru-RU"/>
        </w:rPr>
        <w:t xml:space="preserve"> должны отражать: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естественно-научной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саморегуляция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lastRenderedPageBreak/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решать элементарные генетические задачи на мон</w:t>
      </w:r>
      <w:proofErr w:type="gramStart"/>
      <w:r w:rsidRPr="0002473F">
        <w:rPr>
          <w:rFonts w:ascii="Times New Roman" w:hAnsi="Times New Roman" w:cs="Times New Roman"/>
          <w:color w:val="000000"/>
          <w:lang w:val="ru-RU"/>
        </w:rPr>
        <w:t>о-</w:t>
      </w:r>
      <w:proofErr w:type="gramEnd"/>
      <w:r w:rsidRPr="0002473F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02473F">
        <w:rPr>
          <w:rFonts w:ascii="Times New Roman" w:hAnsi="Times New Roman" w:cs="Times New Roman"/>
          <w:color w:val="000000"/>
          <w:lang w:val="ru-RU"/>
        </w:rPr>
        <w:t>дигибридное</w:t>
      </w:r>
      <w:proofErr w:type="spellEnd"/>
      <w:r w:rsidRPr="0002473F">
        <w:rPr>
          <w:rFonts w:ascii="Times New Roman" w:hAnsi="Times New Roman" w:cs="Times New Roman"/>
          <w:color w:val="000000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567099" w:rsidRPr="0002473F" w:rsidRDefault="00DE18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02473F">
        <w:rPr>
          <w:rFonts w:ascii="Times New Roman" w:hAnsi="Times New Roman" w:cs="Times New Roman"/>
          <w:color w:val="000000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C3141" w:rsidRPr="0002473F" w:rsidRDefault="002C314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2C3141" w:rsidRPr="0002473F" w:rsidRDefault="002C3141" w:rsidP="002C3141">
      <w:pPr>
        <w:rPr>
          <w:rFonts w:ascii="Times New Roman" w:hAnsi="Times New Roman" w:cs="Times New Roman"/>
          <w:lang w:val="ru-RU"/>
        </w:rPr>
      </w:pPr>
      <w:r w:rsidRPr="0002473F">
        <w:rPr>
          <w:rFonts w:ascii="Times New Roman" w:eastAsia="Times New Roman" w:hAnsi="Times New Roman" w:cs="Times New Roman"/>
          <w:b/>
          <w:bCs/>
          <w:lang w:val="ru-RU" w:eastAsia="ru-RU"/>
        </w:rPr>
        <w:t>Критерии  и нормы  оценки знаний, умений и  навыков  учащихся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  <w:t>Оценка устного ответа учащихся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"5"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ставится в случае: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1.Знания, понимания, глубины усвоения </w:t>
      </w:r>
      <w:proofErr w:type="gramStart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обучающимся</w:t>
      </w:r>
      <w:proofErr w:type="gramEnd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всего объёма программного материала.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межпредметные</w:t>
      </w:r>
      <w:proofErr w:type="spellEnd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 </w:t>
      </w:r>
      <w:proofErr w:type="spellStart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внутрипредметные</w:t>
      </w:r>
      <w:proofErr w:type="spellEnd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связи, творчески применяет полученные знания в незнакомой ситуации.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"4":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1.Знание всего изученного программного материала.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внутрипредметные</w:t>
      </w:r>
      <w:proofErr w:type="spellEnd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связи, применять полученные знания на практике.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"3"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(уровень представлений, сочетающихся с элементами научных понятий):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Умение работать на уровне воспроизведения, затруднения при ответах на видоизменённые вопросы.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"2"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: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Отсутствие умений работать на уровне воспроизведения, затруднения при ответах на стандартные вопросы.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</w:pPr>
    </w:p>
    <w:p w:rsidR="002C3141" w:rsidRPr="0002473F" w:rsidRDefault="002C3141" w:rsidP="002C31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  <w:t>Оценка выполнения практических (лабораторных) работ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"5"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ставится, если ученик: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1.Правильно определил цель опыта.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Выполнил работу в полном объеме с соблюдением необходимой последовательности проведения опытов и измерений.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6.Эксперимент осуществляет по плану с учетом техники безопасности и правил работы с материалами и оборудованием.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"4"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ставится, если ученик: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Опыт проводил в условиях, не обеспечивающих достаточной точности измерений.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Или было допущено два-три недочета.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Или не более одной негрубой ошибки и одного недочета.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 Или эксперимент проведен не полностью.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5. Или в описании наблюдений из опыта допустил неточности, выводы сделал неполные.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"3"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ставится, если ученик: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Отметка "2"</w:t>
      </w:r>
      <w:r w:rsidRPr="0002473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ставится, если ученик: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оборудование</w:t>
      </w:r>
      <w:proofErr w:type="gramEnd"/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 объем выполненной части работы не позволяет сделать правильных выводов.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Или опыты, измерения, вычисления, наблюдения производились неправильно.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Или в ходе работы и в отчете обнаружились в совокупности все недостатки, отмеченные в требованиях к оценке "3".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 Допускает две (и более) грубые ошибки в ходе эксперимента, в объяснении, в оформлении работы, в соблюдении правил техники</w:t>
      </w:r>
    </w:p>
    <w:p w:rsidR="002C3141" w:rsidRPr="0002473F" w:rsidRDefault="002C3141" w:rsidP="002C3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безопасности при работе с веществами и оборудованием, которые не может исправить даже по требованию учителя.</w:t>
      </w:r>
    </w:p>
    <w:p w:rsidR="002C3141" w:rsidRPr="0002473F" w:rsidRDefault="002C3141" w:rsidP="002C31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/>
        </w:rPr>
      </w:pP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  <w:t>Оценка выполнения Тестовых заданий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«5»: 80 – 100 % от общего числа баллов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«4»: 70 - 75 %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3»: 50 - 65 %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«2»: менее 50%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«1»: нет ответа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  <w:lastRenderedPageBreak/>
        <w:t>Оценка выполнения Самостоятельных работ в тетради с использованием учебника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Предлагается 3 задания. 2 задания обязательной части, 1 повышенной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сложности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«5»: выполнил все задания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«4»: выполнил обязательную часть заданий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«3»: правильно выполнил только половину обязательной части заданий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«2»: в каждом задании много ошибок (больше, чем правильных ответов)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«1»: нет ответа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  <w:t>Работа учащихся в группе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Умение распределить работу в команде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Умение выслушать друг друга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Согласованность действий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 Правильность и полнота выступлений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5 Активность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Каждый пункт оценивается отдельно в баллах.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</w:pPr>
      <w:r w:rsidRPr="0002473F">
        <w:rPr>
          <w:rFonts w:ascii="Times New Roman" w:eastAsia="Times New Roman" w:hAnsi="Times New Roman" w:cs="Times New Roman"/>
          <w:b/>
          <w:color w:val="000000"/>
          <w:u w:val="single"/>
          <w:lang w:val="ru-RU" w:eastAsia="ru-RU"/>
        </w:rPr>
        <w:t>Отчет после экскурсии, реферат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1. Полнота раскрытия темы;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2. Все ли задания выполнены;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3. Наличие рисунков и схем (при необходимости);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4. Аккуратность исполнения.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5. Анализ работы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2473F">
        <w:rPr>
          <w:rFonts w:ascii="Times New Roman" w:eastAsia="Times New Roman" w:hAnsi="Times New Roman" w:cs="Times New Roman"/>
          <w:color w:val="000000"/>
          <w:lang w:val="ru-RU" w:eastAsia="ru-RU"/>
        </w:rPr>
        <w:t>Каждый пункт оценивается отдельно в баллах.</w:t>
      </w:r>
    </w:p>
    <w:p w:rsidR="002C3141" w:rsidRPr="0002473F" w:rsidRDefault="002C3141" w:rsidP="002C3141">
      <w:pPr>
        <w:tabs>
          <w:tab w:val="left" w:pos="57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2C3141" w:rsidRPr="0002473F" w:rsidRDefault="002C3141" w:rsidP="002C3141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02473F">
        <w:rPr>
          <w:rFonts w:ascii="Times New Roman" w:hAnsi="Times New Roman" w:cs="Times New Roman"/>
          <w:b/>
          <w:lang w:val="ru-RU"/>
        </w:rPr>
        <w:t>График контрольных работ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2C3141" w:rsidRPr="0002473F" w:rsidTr="002C3141">
        <w:tc>
          <w:tcPr>
            <w:tcW w:w="1242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2C3141" w:rsidRPr="0002473F" w:rsidTr="002C3141">
        <w:tc>
          <w:tcPr>
            <w:tcW w:w="9571" w:type="dxa"/>
            <w:gridSpan w:val="4"/>
          </w:tcPr>
          <w:p w:rsidR="002C3141" w:rsidRPr="0002473F" w:rsidRDefault="00C045CC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="002C3141" w:rsidRPr="0002473F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2C3141" w:rsidRPr="0002473F" w:rsidTr="002C3141">
        <w:tc>
          <w:tcPr>
            <w:tcW w:w="1242" w:type="dxa"/>
            <w:vAlign w:val="center"/>
          </w:tcPr>
          <w:p w:rsidR="002C3141" w:rsidRPr="0002473F" w:rsidRDefault="00DD799F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986" w:type="dxa"/>
            <w:vAlign w:val="center"/>
          </w:tcPr>
          <w:p w:rsidR="002C3141" w:rsidRPr="0002473F" w:rsidRDefault="002C3141" w:rsidP="002C3141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Контрольн</w:t>
            </w:r>
            <w:proofErr w:type="gram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о-</w:t>
            </w:r>
            <w:proofErr w:type="gram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обобщающий  урок по теме «Кл</w:t>
            </w:r>
            <w:r w:rsidR="00DD799F" w:rsidRPr="0002473F">
              <w:rPr>
                <w:rFonts w:ascii="Times New Roman" w:hAnsi="Times New Roman" w:cs="Times New Roman"/>
                <w:color w:val="000000"/>
                <w:lang w:val="ru-RU"/>
              </w:rPr>
              <w:t>етка</w:t>
            </w: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1608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2C3141" w:rsidRPr="0002473F" w:rsidRDefault="00DD799F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29.01.2024</w:t>
            </w:r>
          </w:p>
        </w:tc>
      </w:tr>
      <w:tr w:rsidR="002C3141" w:rsidRPr="0002473F" w:rsidTr="002C3141">
        <w:tc>
          <w:tcPr>
            <w:tcW w:w="1242" w:type="dxa"/>
            <w:vAlign w:val="center"/>
          </w:tcPr>
          <w:p w:rsidR="002C3141" w:rsidRPr="0002473F" w:rsidRDefault="00DD799F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986" w:type="dxa"/>
            <w:vAlign w:val="center"/>
          </w:tcPr>
          <w:p w:rsidR="002C3141" w:rsidRPr="0002473F" w:rsidRDefault="00DD799F" w:rsidP="002C3141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Обобщение по теме «Наследственность и изменчивость организмов»</w:t>
            </w:r>
          </w:p>
        </w:tc>
        <w:tc>
          <w:tcPr>
            <w:tcW w:w="1608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2C3141" w:rsidRPr="0002473F" w:rsidRDefault="00DD799F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</w:tr>
      <w:tr w:rsidR="002C3141" w:rsidRPr="0002473F" w:rsidTr="002C3141">
        <w:tc>
          <w:tcPr>
            <w:tcW w:w="6228" w:type="dxa"/>
            <w:gridSpan w:val="2"/>
          </w:tcPr>
          <w:p w:rsidR="002C3141" w:rsidRPr="0002473F" w:rsidRDefault="002C3141" w:rsidP="002C3141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2C3141" w:rsidRPr="0002473F" w:rsidRDefault="00DD799F" w:rsidP="002C314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2473F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35" w:type="dxa"/>
          </w:tcPr>
          <w:p w:rsidR="002C3141" w:rsidRPr="0002473F" w:rsidRDefault="002C3141" w:rsidP="002C314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C3141" w:rsidRPr="0002473F" w:rsidRDefault="002C3141" w:rsidP="002C314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2C3141" w:rsidRPr="0002473F" w:rsidRDefault="002C314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567099" w:rsidRPr="0002473F" w:rsidRDefault="00567099">
      <w:pPr>
        <w:rPr>
          <w:rFonts w:ascii="Times New Roman" w:hAnsi="Times New Roman" w:cs="Times New Roman"/>
          <w:lang w:val="ru-RU"/>
        </w:rPr>
        <w:sectPr w:rsidR="00567099" w:rsidRPr="0002473F">
          <w:pgSz w:w="11906" w:h="16383"/>
          <w:pgMar w:top="1134" w:right="850" w:bottom="1134" w:left="1701" w:header="720" w:footer="720" w:gutter="0"/>
          <w:cols w:space="720"/>
        </w:sectPr>
      </w:pP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</w:rPr>
      </w:pPr>
      <w:bookmarkStart w:id="10" w:name="block-7167491"/>
      <w:bookmarkEnd w:id="7"/>
      <w:r w:rsidRPr="0002473F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</w:rPr>
      </w:pPr>
      <w:r w:rsidRPr="0002473F">
        <w:rPr>
          <w:rFonts w:ascii="Times New Roman" w:hAnsi="Times New Roman" w:cs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3986"/>
        <w:gridCol w:w="1366"/>
        <w:gridCol w:w="2448"/>
        <w:gridCol w:w="2511"/>
        <w:gridCol w:w="2884"/>
      </w:tblGrid>
      <w:tr w:rsidR="00567099" w:rsidRPr="0002473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Наименованиеразделов</w:t>
            </w:r>
            <w:proofErr w:type="spellEnd"/>
            <w:r w:rsidRPr="0002473F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темпрограммы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02473F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2473F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Биологиякакнаука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Жизнедеятельностьклетки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Наследственность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изменчивостьорганизмов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Селекцияорганизмов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Основыбиотехнологии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Резервноевремя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D7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</w:tr>
    </w:tbl>
    <w:p w:rsidR="00567099" w:rsidRPr="0002473F" w:rsidRDefault="00567099">
      <w:pPr>
        <w:rPr>
          <w:rFonts w:ascii="Times New Roman" w:hAnsi="Times New Roman" w:cs="Times New Roman"/>
        </w:rPr>
        <w:sectPr w:rsidR="00567099" w:rsidRPr="00024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</w:rPr>
      </w:pPr>
      <w:bookmarkStart w:id="11" w:name="block-7167494"/>
      <w:bookmarkEnd w:id="10"/>
      <w:r w:rsidRPr="0002473F">
        <w:rPr>
          <w:rFonts w:ascii="Times New Roman" w:hAnsi="Times New Roman" w:cs="Times New Roman"/>
          <w:b/>
          <w:color w:val="000000"/>
        </w:rPr>
        <w:lastRenderedPageBreak/>
        <w:t xml:space="preserve">ПОУРОЧНОЕ ПЛАНИРОВАНИЕ </w:t>
      </w:r>
    </w:p>
    <w:p w:rsidR="00567099" w:rsidRPr="0002473F" w:rsidRDefault="00DE188A">
      <w:pPr>
        <w:spacing w:after="0"/>
        <w:ind w:left="120"/>
        <w:rPr>
          <w:rFonts w:ascii="Times New Roman" w:hAnsi="Times New Roman" w:cs="Times New Roman"/>
        </w:rPr>
      </w:pPr>
      <w:r w:rsidRPr="0002473F">
        <w:rPr>
          <w:rFonts w:ascii="Times New Roman" w:hAnsi="Times New Roman" w:cs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3371"/>
        <w:gridCol w:w="731"/>
        <w:gridCol w:w="1914"/>
        <w:gridCol w:w="1962"/>
        <w:gridCol w:w="1376"/>
        <w:gridCol w:w="4136"/>
      </w:tblGrid>
      <w:tr w:rsidR="00567099" w:rsidRPr="0002473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  <w:proofErr w:type="spellEnd"/>
          </w:p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Краткая история развития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биологии</w:t>
            </w:r>
            <w:proofErr w:type="gram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иология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6122</w:t>
              </w:r>
            </w:hyperlink>
            <w:hyperlink r:id="rId14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632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Биологические системы, процессы и их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изучение</w:t>
            </w:r>
            <w:proofErr w:type="gram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.С</w:t>
            </w:r>
            <w:proofErr w:type="gram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ущность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жизни и свойства живого.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и методы изучения клетки.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Клеточнаятеория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674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Углеводы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Ферменты — биологические катализаторы. Лабораторная работа № 1 «Изучение </w:t>
            </w: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Нуклеиновыекислоты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 w:rsidP="00DD79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Клетка как целостная живая система</w:t>
            </w:r>
            <w:r w:rsidR="002C3141" w:rsidRPr="0002473F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Строение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эукариотической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24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Обменвеществилиметаболизм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Фотосинтез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Энергетическийобмен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Трансляция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биосинтезбелка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Неклеточныеформыжизни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Формыразмноженияорганизмов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Индивидуальноеразвитиеорганизмов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Дигибридное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дигибридного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Генетика пола. Наследование </w:t>
            </w: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Изучениемодификационнойизменчивости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построениевариационногоряда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вариационнойкривой</w:t>
            </w:r>
            <w:proofErr w:type="spellEnd"/>
            <w:r w:rsidRPr="0002473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Генетикачеловека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567099" w:rsidRPr="000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2473F">
              <w:rPr>
                <w:rFonts w:ascii="Times New Roman" w:hAnsi="Times New Roman" w:cs="Times New Roman"/>
                <w:color w:val="000000"/>
              </w:rPr>
              <w:t>Биотехнологиякакотрасльпроизводства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2473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7099" w:rsidRPr="00024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D7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473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099" w:rsidRPr="0002473F" w:rsidRDefault="00DE188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473F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99" w:rsidRPr="0002473F" w:rsidRDefault="00567099">
            <w:pPr>
              <w:rPr>
                <w:rFonts w:ascii="Times New Roman" w:hAnsi="Times New Roman" w:cs="Times New Roman"/>
              </w:rPr>
            </w:pPr>
          </w:p>
        </w:tc>
      </w:tr>
    </w:tbl>
    <w:p w:rsidR="00567099" w:rsidRPr="0002473F" w:rsidRDefault="00567099">
      <w:pPr>
        <w:rPr>
          <w:rFonts w:ascii="Times New Roman" w:hAnsi="Times New Roman" w:cs="Times New Roman"/>
        </w:rPr>
        <w:sectPr w:rsidR="00567099" w:rsidRPr="00024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99" w:rsidRPr="000C5B97" w:rsidRDefault="00DE188A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2" w:name="block-7167495"/>
      <w:bookmarkEnd w:id="11"/>
      <w:r w:rsidRPr="000C5B97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567099" w:rsidRPr="000C5B97" w:rsidRDefault="00DE188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C5B97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567099" w:rsidRPr="000C5B97" w:rsidRDefault="00DE188A" w:rsidP="00C855C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3" w:name="1afc3992-2479-4825-97e8-55faa1aba9ed"/>
      <w:r w:rsidRPr="000C5B97">
        <w:rPr>
          <w:rFonts w:ascii="Times New Roman" w:hAnsi="Times New Roman" w:cs="Times New Roman"/>
          <w:color w:val="000000"/>
          <w:lang w:val="ru-RU"/>
        </w:rPr>
        <w:t xml:space="preserve">• Биология. Общая биология, 10 класс/ </w:t>
      </w:r>
      <w:proofErr w:type="spellStart"/>
      <w:r w:rsidRPr="000C5B97">
        <w:rPr>
          <w:rFonts w:ascii="Times New Roman" w:hAnsi="Times New Roman" w:cs="Times New Roman"/>
          <w:color w:val="000000"/>
          <w:lang w:val="ru-RU"/>
        </w:rPr>
        <w:t>Сивоглазов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3"/>
    </w:p>
    <w:p w:rsidR="00567099" w:rsidRPr="000C5B97" w:rsidRDefault="00DE188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C5B97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567099" w:rsidRPr="00C045CC" w:rsidRDefault="005D4851" w:rsidP="005D4851">
      <w:pPr>
        <w:spacing w:after="0" w:line="240" w:lineRule="auto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1. </w:t>
      </w:r>
      <w:r w:rsidR="00DE188A" w:rsidRPr="005D4851">
        <w:rPr>
          <w:rFonts w:ascii="Times New Roman" w:hAnsi="Times New Roman"/>
          <w:color w:val="000000"/>
          <w:lang w:val="ru-RU"/>
        </w:rPr>
        <w:t>Биология: Справочник школьника и студента</w:t>
      </w:r>
      <w:proofErr w:type="gramStart"/>
      <w:r w:rsidR="00DE188A" w:rsidRPr="005D4851">
        <w:rPr>
          <w:rFonts w:ascii="Times New Roman" w:hAnsi="Times New Roman"/>
          <w:color w:val="000000"/>
          <w:lang w:val="ru-RU"/>
        </w:rPr>
        <w:t>/П</w:t>
      </w:r>
      <w:proofErr w:type="gramEnd"/>
      <w:r w:rsidR="00DE188A" w:rsidRPr="005D4851">
        <w:rPr>
          <w:rFonts w:ascii="Times New Roman" w:hAnsi="Times New Roman"/>
          <w:color w:val="000000"/>
          <w:lang w:val="ru-RU"/>
        </w:rPr>
        <w:t xml:space="preserve">од ред. </w:t>
      </w:r>
      <w:r w:rsidR="00DE188A" w:rsidRPr="00C045CC">
        <w:rPr>
          <w:rFonts w:ascii="Times New Roman" w:hAnsi="Times New Roman"/>
          <w:color w:val="000000"/>
          <w:lang w:val="ru-RU"/>
        </w:rPr>
        <w:t xml:space="preserve">З.Брема и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И.Мейнке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; Пер. с нем. – 3-е изд., стереотип. – М.: Дрофа, 2003, с.243-244.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2.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Болгова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И.В. Сборник задач по общей биологии с решениями </w:t>
      </w:r>
      <w:proofErr w:type="gramStart"/>
      <w:r w:rsidR="00DE188A" w:rsidRPr="00C045CC">
        <w:rPr>
          <w:rFonts w:ascii="Times New Roman" w:hAnsi="Times New Roman"/>
          <w:color w:val="000000"/>
          <w:lang w:val="ru-RU"/>
        </w:rPr>
        <w:t>для</w:t>
      </w:r>
      <w:proofErr w:type="gramEnd"/>
      <w:r w:rsidR="00DE188A" w:rsidRPr="00C045CC">
        <w:rPr>
          <w:rFonts w:ascii="Times New Roman" w:hAnsi="Times New Roman"/>
          <w:color w:val="000000"/>
          <w:lang w:val="ru-RU"/>
        </w:rPr>
        <w:t xml:space="preserve"> поступающих в вузы. - М: ОО «ОНИКС 21 век», «Мир и образование», 2006. – 134с.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3.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Борзова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ЗВ,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Дагаев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АМ. Дидактические материалы по биологии: Методическое пособие. </w:t>
      </w:r>
      <w:r w:rsidR="00DE188A" w:rsidRPr="005D4851">
        <w:rPr>
          <w:rFonts w:ascii="Times New Roman" w:hAnsi="Times New Roman"/>
          <w:color w:val="000000"/>
        </w:rPr>
        <w:t xml:space="preserve">(6-11 </w:t>
      </w:r>
      <w:proofErr w:type="spellStart"/>
      <w:r w:rsidR="00DE188A" w:rsidRPr="005D4851">
        <w:rPr>
          <w:rFonts w:ascii="Times New Roman" w:hAnsi="Times New Roman"/>
          <w:color w:val="000000"/>
        </w:rPr>
        <w:t>кл</w:t>
      </w:r>
      <w:proofErr w:type="spellEnd"/>
      <w:r w:rsidR="00DE188A" w:rsidRPr="005D4851">
        <w:rPr>
          <w:rFonts w:ascii="Times New Roman" w:hAnsi="Times New Roman"/>
          <w:color w:val="000000"/>
        </w:rPr>
        <w:t>) - М: ТЦ «Сфера», 2005. – 126с.</w:t>
      </w:r>
      <w:r w:rsidR="00DE188A" w:rsidRPr="005D4851">
        <w:rPr>
          <w:rFonts w:ascii="Times New Roman" w:hAnsi="Times New Roman"/>
        </w:rPr>
        <w:br/>
      </w:r>
      <w:r w:rsidR="00DE188A" w:rsidRPr="005D4851">
        <w:rPr>
          <w:rFonts w:ascii="Times New Roman" w:hAnsi="Times New Roman"/>
          <w:color w:val="000000"/>
        </w:rPr>
        <w:t xml:space="preserve"> </w:t>
      </w:r>
      <w:r w:rsidR="00DE188A" w:rsidRPr="00C045CC">
        <w:rPr>
          <w:rFonts w:ascii="Times New Roman" w:hAnsi="Times New Roman"/>
          <w:color w:val="000000"/>
          <w:lang w:val="ru-RU"/>
        </w:rPr>
        <w:t xml:space="preserve">4. Егорова Т.А.,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Клунова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С.М. Основы биотехнологии. – М.: ИЦ «Академия», 2004. – 122с.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5.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Лернер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Г.И. Общая биология (10-11 классы): Подготовка к ЕГЭ. Контрольные и самостоятельные работы/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Г.И.Лернер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. – М.: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Эксмо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, 2007. – 240с.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6. Маркина В.В. Общая биология: учебное пособие/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В.В.маркина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, Т.Ю.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Татаренко-Козмина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, Т.П.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Порадовская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. – М.: Дрофа, 2008. – 135с.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7. Нечаева Г.А.,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Федорос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Е.И. Экология в экспериментах: 10 – 11 классы: методическое пособие. – М.: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Вентана-Граф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, 2006. – 254с.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8.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Новоженов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Ю.И.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Филетическая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 xml:space="preserve"> эволюция человека.– </w:t>
      </w:r>
      <w:r w:rsidR="00DE188A" w:rsidRPr="005D4851">
        <w:rPr>
          <w:rFonts w:ascii="Times New Roman" w:hAnsi="Times New Roman"/>
          <w:color w:val="000000"/>
          <w:lang w:val="ru-RU"/>
        </w:rPr>
        <w:t>Екатеринбург, 2005. – 112с</w:t>
      </w:r>
      <w:r w:rsidR="00DE188A" w:rsidRPr="005D4851">
        <w:rPr>
          <w:rFonts w:ascii="Times New Roman" w:hAnsi="Times New Roman"/>
          <w:lang w:val="ru-RU"/>
        </w:rPr>
        <w:br/>
      </w:r>
      <w:r w:rsidRPr="005D4851">
        <w:rPr>
          <w:rFonts w:ascii="Times New Roman" w:hAnsi="Times New Roman"/>
          <w:color w:val="000000"/>
          <w:lang w:val="ru-RU"/>
        </w:rPr>
        <w:t xml:space="preserve"> 9.</w:t>
      </w:r>
      <w:r w:rsidR="00DE188A" w:rsidRPr="005D4851">
        <w:rPr>
          <w:rFonts w:ascii="Times New Roman" w:hAnsi="Times New Roman"/>
          <w:color w:val="000000"/>
          <w:lang w:val="ru-RU"/>
        </w:rPr>
        <w:t xml:space="preserve"> Фросин В.Н.,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Сивоглазов</w:t>
      </w:r>
      <w:proofErr w:type="spellEnd"/>
      <w:r w:rsidR="00DE188A" w:rsidRPr="005D4851">
        <w:rPr>
          <w:rFonts w:ascii="Times New Roman" w:hAnsi="Times New Roman"/>
          <w:color w:val="000000"/>
          <w:lang w:val="ru-RU"/>
        </w:rPr>
        <w:t xml:space="preserve"> В.И. Готовимся к единому государственному экзамену: Общая биология. - М.: Дрофа, 2004. - 216с;</w:t>
      </w:r>
      <w:r w:rsidR="00DE188A" w:rsidRPr="005D4851">
        <w:rPr>
          <w:rFonts w:ascii="Times New Roman" w:hAnsi="Times New Roman"/>
          <w:lang w:val="ru-RU"/>
        </w:rPr>
        <w:br/>
      </w:r>
      <w:r w:rsidR="00DE188A" w:rsidRPr="005D4851">
        <w:rPr>
          <w:rFonts w:ascii="Times New Roman" w:hAnsi="Times New Roman"/>
          <w:color w:val="000000"/>
          <w:lang w:val="ru-RU"/>
        </w:rPr>
        <w:t xml:space="preserve"> 10.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Федорос</w:t>
      </w:r>
      <w:proofErr w:type="spellEnd"/>
      <w:r w:rsidR="00DE188A" w:rsidRPr="005D4851">
        <w:rPr>
          <w:rFonts w:ascii="Times New Roman" w:hAnsi="Times New Roman"/>
          <w:color w:val="000000"/>
          <w:lang w:val="ru-RU"/>
        </w:rPr>
        <w:t xml:space="preserve"> Е.И., Нечаева Г.А. Экология в экспериментах: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учеб</w:t>
      </w:r>
      <w:proofErr w:type="gramStart"/>
      <w:r w:rsidR="00DE188A" w:rsidRPr="005D4851">
        <w:rPr>
          <w:rFonts w:ascii="Times New Roman" w:hAnsi="Times New Roman"/>
          <w:color w:val="000000"/>
          <w:lang w:val="ru-RU"/>
        </w:rPr>
        <w:t>.п</w:t>
      </w:r>
      <w:proofErr w:type="gramEnd"/>
      <w:r w:rsidR="00DE188A" w:rsidRPr="005D4851">
        <w:rPr>
          <w:rFonts w:ascii="Times New Roman" w:hAnsi="Times New Roman"/>
          <w:color w:val="000000"/>
          <w:lang w:val="ru-RU"/>
        </w:rPr>
        <w:t>особие</w:t>
      </w:r>
      <w:proofErr w:type="spellEnd"/>
      <w:r w:rsidR="00DE188A" w:rsidRPr="005D4851">
        <w:rPr>
          <w:rFonts w:ascii="Times New Roman" w:hAnsi="Times New Roman"/>
          <w:color w:val="000000"/>
          <w:lang w:val="ru-RU"/>
        </w:rPr>
        <w:t xml:space="preserve"> для учащихся 10 – 11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кл</w:t>
      </w:r>
      <w:proofErr w:type="spellEnd"/>
      <w:r w:rsidR="00DE188A" w:rsidRPr="005D4851">
        <w:rPr>
          <w:rFonts w:ascii="Times New Roman" w:hAnsi="Times New Roman"/>
          <w:color w:val="000000"/>
          <w:lang w:val="ru-RU"/>
        </w:rPr>
        <w:t xml:space="preserve">.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общеобразоват</w:t>
      </w:r>
      <w:proofErr w:type="spellEnd"/>
      <w:r w:rsidR="00DE188A" w:rsidRPr="005D4851">
        <w:rPr>
          <w:rFonts w:ascii="Times New Roman" w:hAnsi="Times New Roman"/>
          <w:color w:val="000000"/>
          <w:lang w:val="ru-RU"/>
        </w:rPr>
        <w:t xml:space="preserve">. учреждений. – </w:t>
      </w:r>
      <w:proofErr w:type="spellStart"/>
      <w:r w:rsidR="00DE188A" w:rsidRPr="005D4851">
        <w:rPr>
          <w:rFonts w:ascii="Times New Roman" w:hAnsi="Times New Roman"/>
          <w:color w:val="000000"/>
          <w:lang w:val="ru-RU"/>
        </w:rPr>
        <w:t>М.:Ве</w:t>
      </w:r>
      <w:r w:rsidR="00DE188A" w:rsidRPr="00C045CC">
        <w:rPr>
          <w:rFonts w:ascii="Times New Roman" w:hAnsi="Times New Roman"/>
          <w:color w:val="000000"/>
          <w:lang w:val="ru-RU"/>
        </w:rPr>
        <w:t>нтана-Граф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, 2005. – 155с.</w:t>
      </w:r>
      <w:r w:rsidR="00DE188A" w:rsidRPr="00C045CC">
        <w:rPr>
          <w:rFonts w:ascii="Times New Roman" w:hAnsi="Times New Roman"/>
          <w:lang w:val="ru-RU"/>
        </w:rPr>
        <w:br/>
      </w:r>
      <w:r w:rsidR="00DE188A" w:rsidRPr="00C045CC">
        <w:rPr>
          <w:rFonts w:ascii="Times New Roman" w:hAnsi="Times New Roman"/>
          <w:color w:val="000000"/>
          <w:lang w:val="ru-RU"/>
        </w:rPr>
        <w:t xml:space="preserve"> 11. Экология: Система заданий для контроля обязательного уровня подготовки выпускников средней школы</w:t>
      </w:r>
      <w:proofErr w:type="gramStart"/>
      <w:r w:rsidR="00DE188A" w:rsidRPr="00C045CC">
        <w:rPr>
          <w:rFonts w:ascii="Times New Roman" w:hAnsi="Times New Roman"/>
          <w:color w:val="000000"/>
          <w:lang w:val="ru-RU"/>
        </w:rPr>
        <w:t>/ А</w:t>
      </w:r>
      <w:proofErr w:type="gramEnd"/>
      <w:r w:rsidR="00DE188A" w:rsidRPr="00C045CC">
        <w:rPr>
          <w:rFonts w:ascii="Times New Roman" w:hAnsi="Times New Roman"/>
          <w:color w:val="000000"/>
          <w:lang w:val="ru-RU"/>
        </w:rPr>
        <w:t xml:space="preserve">вт. В.Н. Кузнецов. - М.: </w:t>
      </w:r>
      <w:proofErr w:type="spellStart"/>
      <w:r w:rsidR="00DE188A" w:rsidRPr="00C045CC">
        <w:rPr>
          <w:rFonts w:ascii="Times New Roman" w:hAnsi="Times New Roman"/>
          <w:color w:val="000000"/>
          <w:lang w:val="ru-RU"/>
        </w:rPr>
        <w:t>Вентана-Граф</w:t>
      </w:r>
      <w:proofErr w:type="spellEnd"/>
      <w:r w:rsidR="00DE188A" w:rsidRPr="00C045CC">
        <w:rPr>
          <w:rFonts w:ascii="Times New Roman" w:hAnsi="Times New Roman"/>
          <w:color w:val="000000"/>
          <w:lang w:val="ru-RU"/>
        </w:rPr>
        <w:t>, 2004. – 76с.</w:t>
      </w:r>
      <w:bookmarkStart w:id="14" w:name="067ab85e-d001-4ef1-a68a-3a188c1c3fcd"/>
      <w:bookmarkEnd w:id="14"/>
    </w:p>
    <w:p w:rsidR="00C34DDE" w:rsidRPr="000C5B97" w:rsidRDefault="005D4851" w:rsidP="005D4851">
      <w:pPr>
        <w:spacing w:after="0" w:line="240" w:lineRule="auto"/>
        <w:rPr>
          <w:rFonts w:ascii="Times New Roman" w:eastAsia="Times New Roman" w:hAnsi="Times New Roman"/>
          <w:color w:val="000000"/>
          <w:lang w:val="ru-RU"/>
        </w:rPr>
      </w:pPr>
      <w:r>
        <w:rPr>
          <w:rFonts w:ascii="Times New Roman" w:eastAsia="Times New Roman" w:hAnsi="Times New Roman"/>
          <w:color w:val="000000"/>
          <w:lang w:val="ru-RU"/>
        </w:rPr>
        <w:t xml:space="preserve"> 12. </w:t>
      </w:r>
      <w:r w:rsidR="00C34DDE" w:rsidRPr="000C5B97">
        <w:rPr>
          <w:rFonts w:ascii="Times New Roman" w:eastAsia="Times New Roman" w:hAnsi="Times New Roman"/>
          <w:color w:val="000000"/>
          <w:lang w:val="ru-RU"/>
        </w:rPr>
        <w:t xml:space="preserve">Мастерская учителя « Зачеты, тесты, </w:t>
      </w:r>
      <w:proofErr w:type="spellStart"/>
      <w:r w:rsidR="00C34DDE" w:rsidRPr="000C5B97">
        <w:rPr>
          <w:rFonts w:ascii="Times New Roman" w:eastAsia="Times New Roman" w:hAnsi="Times New Roman"/>
          <w:color w:val="000000"/>
          <w:lang w:val="ru-RU"/>
        </w:rPr>
        <w:t>блицопросы</w:t>
      </w:r>
      <w:proofErr w:type="spellEnd"/>
      <w:r w:rsidR="00C34DDE" w:rsidRPr="000C5B97">
        <w:rPr>
          <w:rFonts w:ascii="Times New Roman" w:eastAsia="Times New Roman" w:hAnsi="Times New Roman"/>
          <w:color w:val="000000"/>
          <w:lang w:val="ru-RU"/>
        </w:rPr>
        <w:t>», И.Р.Мухамеджанов. Москва*      «ВАКО»* 2007г.</w:t>
      </w:r>
    </w:p>
    <w:p w:rsidR="005D4851" w:rsidRDefault="005D4851" w:rsidP="005D4851">
      <w:pPr>
        <w:spacing w:after="0" w:line="240" w:lineRule="auto"/>
        <w:rPr>
          <w:rFonts w:ascii="Times New Roman" w:eastAsia="Times New Roman" w:hAnsi="Times New Roman"/>
          <w:color w:val="000000"/>
          <w:lang w:val="ru-RU"/>
        </w:rPr>
      </w:pPr>
      <w:r>
        <w:rPr>
          <w:rFonts w:ascii="Times New Roman" w:eastAsia="Times New Roman" w:hAnsi="Times New Roman"/>
          <w:color w:val="000000"/>
          <w:lang w:val="ru-RU"/>
        </w:rPr>
        <w:t xml:space="preserve">13. </w:t>
      </w:r>
      <w:r w:rsidR="00C34DDE" w:rsidRPr="000C5B97">
        <w:rPr>
          <w:rFonts w:ascii="Times New Roman" w:eastAsia="Times New Roman" w:hAnsi="Times New Roman"/>
          <w:color w:val="000000"/>
          <w:lang w:val="ru-RU"/>
        </w:rPr>
        <w:t xml:space="preserve">Н.М.Киреева «Задачи по биологии». </w:t>
      </w:r>
      <w:r w:rsidR="00C34DDE" w:rsidRPr="000C5B97">
        <w:rPr>
          <w:rFonts w:ascii="Times New Roman" w:eastAsia="Times New Roman" w:hAnsi="Times New Roman"/>
          <w:color w:val="000000"/>
        </w:rPr>
        <w:t> </w:t>
      </w:r>
      <w:r w:rsidR="00C34DDE" w:rsidRPr="000C5B97">
        <w:rPr>
          <w:rFonts w:ascii="Times New Roman" w:eastAsia="Times New Roman" w:hAnsi="Times New Roman"/>
          <w:color w:val="000000"/>
          <w:lang w:val="ru-RU"/>
        </w:rPr>
        <w:t>Волгоград, Перемена, 2008г</w:t>
      </w:r>
      <w:r>
        <w:rPr>
          <w:rFonts w:ascii="Times New Roman" w:eastAsia="Times New Roman" w:hAnsi="Times New Roman"/>
          <w:color w:val="000000"/>
          <w:lang w:val="ru-RU"/>
        </w:rPr>
        <w:t>.</w:t>
      </w:r>
    </w:p>
    <w:p w:rsidR="00C34DDE" w:rsidRPr="005D4851" w:rsidRDefault="005D4851" w:rsidP="005D4851">
      <w:pPr>
        <w:spacing w:after="0" w:line="240" w:lineRule="auto"/>
        <w:rPr>
          <w:rFonts w:ascii="Times New Roman" w:eastAsia="Times New Roman" w:hAnsi="Times New Roman"/>
          <w:color w:val="000000"/>
          <w:lang w:val="ru-RU"/>
        </w:rPr>
      </w:pPr>
      <w:r>
        <w:rPr>
          <w:rFonts w:ascii="Times New Roman" w:eastAsia="Times New Roman" w:hAnsi="Times New Roman"/>
          <w:color w:val="000000"/>
          <w:lang w:val="ru-RU"/>
        </w:rPr>
        <w:t xml:space="preserve">14. </w:t>
      </w:r>
      <w:r w:rsidR="00C34DDE" w:rsidRPr="005D4851">
        <w:rPr>
          <w:rFonts w:ascii="Times New Roman" w:eastAsia="Times New Roman" w:hAnsi="Times New Roman"/>
          <w:color w:val="000000"/>
          <w:lang w:val="ru-RU"/>
        </w:rPr>
        <w:t xml:space="preserve">Г. М. </w:t>
      </w:r>
      <w:proofErr w:type="spellStart"/>
      <w:r w:rsidR="00C34DDE" w:rsidRPr="005D4851">
        <w:rPr>
          <w:rFonts w:ascii="Times New Roman" w:eastAsia="Times New Roman" w:hAnsi="Times New Roman"/>
          <w:color w:val="000000"/>
          <w:lang w:val="ru-RU"/>
        </w:rPr>
        <w:t>Муртазин</w:t>
      </w:r>
      <w:proofErr w:type="spellEnd"/>
      <w:r w:rsidR="00C34DDE" w:rsidRPr="005D4851">
        <w:rPr>
          <w:rFonts w:ascii="Times New Roman" w:eastAsia="Times New Roman" w:hAnsi="Times New Roman"/>
          <w:color w:val="000000"/>
          <w:lang w:val="ru-RU"/>
        </w:rPr>
        <w:t xml:space="preserve"> «Задачи и упражнения по общей биологии» М., «Просвещение», 2004</w:t>
      </w:r>
    </w:p>
    <w:p w:rsidR="00C34DDE" w:rsidRPr="000C5B97" w:rsidRDefault="00C34DDE" w:rsidP="00C34DDE">
      <w:pPr>
        <w:pStyle w:val="ae"/>
        <w:spacing w:after="0" w:line="240" w:lineRule="auto"/>
        <w:ind w:left="480"/>
        <w:rPr>
          <w:rFonts w:ascii="Times New Roman" w:eastAsia="Times New Roman" w:hAnsi="Times New Roman"/>
          <w:color w:val="000000"/>
        </w:rPr>
      </w:pPr>
    </w:p>
    <w:p w:rsidR="00567099" w:rsidRPr="000C5B97" w:rsidRDefault="00DE188A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C5B97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C34DDE" w:rsidRPr="000C5B97" w:rsidRDefault="00DE188A" w:rsidP="005D4851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r w:rsidRPr="000C5B97">
        <w:rPr>
          <w:rFonts w:ascii="Times New Roman" w:hAnsi="Times New Roman" w:cs="Times New Roman"/>
          <w:color w:val="000000"/>
        </w:rPr>
        <w:t>www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gnpbu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/</w:t>
      </w:r>
      <w:r w:rsidRPr="000C5B97">
        <w:rPr>
          <w:rFonts w:ascii="Times New Roman" w:hAnsi="Times New Roman" w:cs="Times New Roman"/>
          <w:color w:val="000000"/>
        </w:rPr>
        <w:t>web</w:t>
      </w:r>
      <w:r w:rsidRPr="000C5B97">
        <w:rPr>
          <w:rFonts w:ascii="Times New Roman" w:hAnsi="Times New Roman" w:cs="Times New Roman"/>
          <w:color w:val="000000"/>
          <w:lang w:val="ru-RU"/>
        </w:rPr>
        <w:t>_</w:t>
      </w:r>
      <w:proofErr w:type="spellStart"/>
      <w:r w:rsidRPr="000C5B97">
        <w:rPr>
          <w:rFonts w:ascii="Times New Roman" w:hAnsi="Times New Roman" w:cs="Times New Roman"/>
          <w:color w:val="000000"/>
        </w:rPr>
        <w:t>resurs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/</w:t>
      </w:r>
      <w:proofErr w:type="spellStart"/>
      <w:r w:rsidRPr="000C5B97">
        <w:rPr>
          <w:rFonts w:ascii="Times New Roman" w:hAnsi="Times New Roman" w:cs="Times New Roman"/>
          <w:color w:val="000000"/>
        </w:rPr>
        <w:t>Estestv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_</w:t>
      </w:r>
      <w:proofErr w:type="spellStart"/>
      <w:r w:rsidRPr="000C5B97">
        <w:rPr>
          <w:rFonts w:ascii="Times New Roman" w:hAnsi="Times New Roman" w:cs="Times New Roman"/>
          <w:color w:val="000000"/>
        </w:rPr>
        <w:t>nauki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_2.</w:t>
      </w:r>
      <w:proofErr w:type="spellStart"/>
      <w:r w:rsidRPr="000C5B97">
        <w:rPr>
          <w:rFonts w:ascii="Times New Roman" w:hAnsi="Times New Roman" w:cs="Times New Roman"/>
          <w:color w:val="000000"/>
        </w:rPr>
        <w:t>htm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. Подборка </w:t>
      </w:r>
      <w:proofErr w:type="spellStart"/>
      <w:r w:rsidRPr="000C5B97">
        <w:rPr>
          <w:rFonts w:ascii="Times New Roman" w:hAnsi="Times New Roman" w:cs="Times New Roman"/>
          <w:color w:val="000000"/>
          <w:lang w:val="ru-RU"/>
        </w:rPr>
        <w:t>интернет-материалов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 для учителей биологии по разным </w:t>
      </w: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0C5B97">
        <w:rPr>
          <w:rFonts w:ascii="Times New Roman" w:hAnsi="Times New Roman" w:cs="Times New Roman"/>
          <w:color w:val="000000"/>
        </w:rPr>
        <w:t>edu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tomsk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 Сайт ТОПКРО</w:t>
      </w:r>
      <w:r w:rsidRPr="000C5B97">
        <w:rPr>
          <w:rFonts w:ascii="Times New Roman" w:hAnsi="Times New Roman" w:cs="Times New Roman"/>
          <w:lang w:val="ru-RU"/>
        </w:rPr>
        <w:br/>
      </w: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r w:rsidRPr="000C5B97">
        <w:rPr>
          <w:rFonts w:ascii="Times New Roman" w:hAnsi="Times New Roman" w:cs="Times New Roman"/>
          <w:color w:val="000000"/>
        </w:rPr>
        <w:t>www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ceti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ur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 Сайт Центра экологического обучения и информации.</w:t>
      </w:r>
      <w:r w:rsidRPr="000C5B97">
        <w:rPr>
          <w:rFonts w:ascii="Times New Roman" w:hAnsi="Times New Roman" w:cs="Times New Roman"/>
          <w:lang w:val="ru-RU"/>
        </w:rPr>
        <w:br/>
      </w: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r w:rsidRPr="000C5B97">
        <w:rPr>
          <w:rFonts w:ascii="Times New Roman" w:hAnsi="Times New Roman" w:cs="Times New Roman"/>
          <w:color w:val="000000"/>
        </w:rPr>
        <w:t>school</w:t>
      </w:r>
      <w:r w:rsidRPr="000C5B97">
        <w:rPr>
          <w:rFonts w:ascii="Times New Roman" w:hAnsi="Times New Roman" w:cs="Times New Roman"/>
          <w:color w:val="000000"/>
          <w:lang w:val="ru-RU"/>
        </w:rPr>
        <w:t>-</w:t>
      </w:r>
      <w:r w:rsidRPr="000C5B97">
        <w:rPr>
          <w:rFonts w:ascii="Times New Roman" w:hAnsi="Times New Roman" w:cs="Times New Roman"/>
          <w:color w:val="000000"/>
        </w:rPr>
        <w:t>collection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edu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 xml:space="preserve"> Единая коллекция цифровых образовательных ресурсов</w:t>
      </w:r>
      <w:proofErr w:type="gramStart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gramEnd"/>
      <w:r w:rsidRPr="000C5B97">
        <w:rPr>
          <w:rFonts w:ascii="Times New Roman" w:hAnsi="Times New Roman" w:cs="Times New Roman"/>
          <w:lang w:val="ru-RU"/>
        </w:rPr>
        <w:br/>
      </w:r>
      <w:proofErr w:type="gramStart"/>
      <w:r w:rsidRPr="000C5B97">
        <w:rPr>
          <w:rFonts w:ascii="Times New Roman" w:hAnsi="Times New Roman" w:cs="Times New Roman"/>
          <w:color w:val="000000"/>
          <w:lang w:val="ru-RU"/>
        </w:rPr>
        <w:t>б</w:t>
      </w:r>
      <w:proofErr w:type="gramEnd"/>
      <w:r w:rsidRPr="000C5B97">
        <w:rPr>
          <w:rFonts w:ascii="Times New Roman" w:hAnsi="Times New Roman" w:cs="Times New Roman"/>
          <w:color w:val="000000"/>
          <w:lang w:val="ru-RU"/>
        </w:rPr>
        <w:t>иологическим дисциплинам.</w:t>
      </w:r>
      <w:r w:rsidR="0002473F" w:rsidRPr="000C5B97">
        <w:rPr>
          <w:rFonts w:ascii="Times New Roman" w:hAnsi="Times New Roman" w:cs="Times New Roman"/>
          <w:lang w:val="ru-RU"/>
        </w:rPr>
        <w:br/>
      </w: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0C5B97">
        <w:rPr>
          <w:rFonts w:ascii="Times New Roman" w:hAnsi="Times New Roman" w:cs="Times New Roman"/>
          <w:color w:val="000000"/>
        </w:rPr>
        <w:t>charles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-</w:t>
      </w:r>
      <w:proofErr w:type="spellStart"/>
      <w:r w:rsidRPr="000C5B97">
        <w:rPr>
          <w:rFonts w:ascii="Times New Roman" w:hAnsi="Times New Roman" w:cs="Times New Roman"/>
          <w:color w:val="000000"/>
        </w:rPr>
        <w:t>darvin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narod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/ Электронные версии произведений Ч.Дарвина.</w:t>
      </w:r>
      <w:r w:rsidR="0002473F" w:rsidRPr="000C5B97">
        <w:rPr>
          <w:rFonts w:ascii="Times New Roman" w:hAnsi="Times New Roman" w:cs="Times New Roman"/>
          <w:lang w:val="ru-RU"/>
        </w:rPr>
        <w:br/>
      </w:r>
      <w:r w:rsidRPr="000C5B97">
        <w:rPr>
          <w:rFonts w:ascii="Times New Roman" w:hAnsi="Times New Roman" w:cs="Times New Roman"/>
          <w:color w:val="000000"/>
        </w:rPr>
        <w:t>http</w:t>
      </w:r>
      <w:r w:rsidRPr="000C5B97">
        <w:rPr>
          <w:rFonts w:ascii="Times New Roman" w:hAnsi="Times New Roman" w:cs="Times New Roman"/>
          <w:color w:val="000000"/>
          <w:lang w:val="ru-RU"/>
        </w:rPr>
        <w:t>://</w:t>
      </w:r>
      <w:r w:rsidRPr="000C5B97">
        <w:rPr>
          <w:rFonts w:ascii="Times New Roman" w:hAnsi="Times New Roman" w:cs="Times New Roman"/>
          <w:color w:val="000000"/>
        </w:rPr>
        <w:t>www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r w:rsidRPr="000C5B97">
        <w:rPr>
          <w:rFonts w:ascii="Times New Roman" w:hAnsi="Times New Roman" w:cs="Times New Roman"/>
          <w:color w:val="000000"/>
        </w:rPr>
        <w:t>l</w:t>
      </w:r>
      <w:r w:rsidRPr="000C5B97">
        <w:rPr>
          <w:rFonts w:ascii="Times New Roman" w:hAnsi="Times New Roman" w:cs="Times New Roman"/>
          <w:color w:val="000000"/>
          <w:lang w:val="ru-RU"/>
        </w:rPr>
        <w:t>-</w:t>
      </w:r>
      <w:r w:rsidRPr="000C5B97">
        <w:rPr>
          <w:rFonts w:ascii="Times New Roman" w:hAnsi="Times New Roman" w:cs="Times New Roman"/>
          <w:color w:val="000000"/>
        </w:rPr>
        <w:t>micro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ru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/</w:t>
      </w:r>
      <w:r w:rsidRPr="000C5B97">
        <w:rPr>
          <w:rFonts w:ascii="Times New Roman" w:hAnsi="Times New Roman" w:cs="Times New Roman"/>
          <w:color w:val="000000"/>
        </w:rPr>
        <w:t>index</w:t>
      </w:r>
      <w:r w:rsidRPr="000C5B97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0C5B97">
        <w:rPr>
          <w:rFonts w:ascii="Times New Roman" w:hAnsi="Times New Roman" w:cs="Times New Roman"/>
          <w:color w:val="000000"/>
        </w:rPr>
        <w:t>php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?</w:t>
      </w:r>
      <w:proofErr w:type="spellStart"/>
      <w:r w:rsidRPr="000C5B97">
        <w:rPr>
          <w:rFonts w:ascii="Times New Roman" w:hAnsi="Times New Roman" w:cs="Times New Roman"/>
          <w:color w:val="000000"/>
        </w:rPr>
        <w:t>kabinet</w:t>
      </w:r>
      <w:proofErr w:type="spellEnd"/>
      <w:r w:rsidRPr="000C5B97">
        <w:rPr>
          <w:rFonts w:ascii="Times New Roman" w:hAnsi="Times New Roman" w:cs="Times New Roman"/>
          <w:color w:val="000000"/>
          <w:lang w:val="ru-RU"/>
        </w:rPr>
        <w:t>=3. Информация о школьном оборудовании.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b/>
          <w:bCs/>
          <w:color w:val="000000"/>
          <w:lang w:val="ru-RU"/>
        </w:rPr>
        <w:lastRenderedPageBreak/>
        <w:t xml:space="preserve">БИБЛИОТЕКА </w:t>
      </w:r>
      <w:r w:rsidRPr="000C5B97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C5B97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ЭЛЕКТРОННЫХ </w:t>
      </w:r>
      <w:r w:rsidRPr="000C5B97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C5B97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НАГЛЯДНЫХ </w:t>
      </w:r>
      <w:r w:rsidR="005D4851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C5B97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ПОСОБИЙ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ПОДГОТОВКА К ЕГЭ ПО БИОЛОГИИ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РЕПЕТИТОР – БИОЛОГИЯ (весь школьный курс)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 xml:space="preserve">ДЕТСКАЯ ЭНЦИКЛОПЕДИЯ </w:t>
      </w:r>
      <w:proofErr w:type="gramStart"/>
      <w:r w:rsidRPr="000C5B97">
        <w:rPr>
          <w:rFonts w:ascii="Times New Roman" w:eastAsia="Times New Roman" w:hAnsi="Times New Roman" w:cs="Times New Roman"/>
          <w:color w:val="000000"/>
          <w:lang w:val="ru-RU"/>
        </w:rPr>
        <w:t xml:space="preserve">( </w:t>
      </w:r>
      <w:proofErr w:type="gramEnd"/>
      <w:r w:rsidRPr="000C5B97">
        <w:rPr>
          <w:rFonts w:ascii="Times New Roman" w:eastAsia="Times New Roman" w:hAnsi="Times New Roman" w:cs="Times New Roman"/>
          <w:color w:val="000000"/>
          <w:lang w:val="ru-RU"/>
        </w:rPr>
        <w:t xml:space="preserve">Кирилла и </w:t>
      </w:r>
      <w:proofErr w:type="spellStart"/>
      <w:r w:rsidRPr="000C5B97">
        <w:rPr>
          <w:rFonts w:ascii="Times New Roman" w:eastAsia="Times New Roman" w:hAnsi="Times New Roman" w:cs="Times New Roman"/>
          <w:color w:val="000000"/>
          <w:lang w:val="ru-RU"/>
        </w:rPr>
        <w:t>Мефодия</w:t>
      </w:r>
      <w:proofErr w:type="spellEnd"/>
      <w:r w:rsidRPr="000C5B97">
        <w:rPr>
          <w:rFonts w:ascii="Times New Roman" w:eastAsia="Times New Roman" w:hAnsi="Times New Roman" w:cs="Times New Roman"/>
          <w:color w:val="000000"/>
          <w:lang w:val="ru-RU"/>
        </w:rPr>
        <w:t>)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РЕПЕТИТОР – БИОЛОГИЯ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БИОЛОГИЯ – 6 – 9 , 10-11 класс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 xml:space="preserve">БИОЛОГИЯ СБОРНИК ЗАДАНИЙ </w:t>
      </w:r>
      <w:r w:rsidRPr="000C5B97">
        <w:rPr>
          <w:rFonts w:ascii="Times New Roman" w:eastAsia="Times New Roman" w:hAnsi="Times New Roman" w:cs="Times New Roman"/>
          <w:color w:val="000000"/>
        </w:rPr>
        <w:t> </w:t>
      </w:r>
      <w:r w:rsidRPr="000C5B97">
        <w:rPr>
          <w:rFonts w:ascii="Times New Roman" w:eastAsia="Times New Roman" w:hAnsi="Times New Roman" w:cs="Times New Roman"/>
          <w:color w:val="000000"/>
          <w:lang w:val="ru-RU"/>
        </w:rPr>
        <w:t xml:space="preserve">10 </w:t>
      </w:r>
      <w:r w:rsidRPr="000C5B97">
        <w:rPr>
          <w:rFonts w:ascii="Times New Roman" w:eastAsia="Times New Roman" w:hAnsi="Times New Roman" w:cs="Times New Roman"/>
          <w:color w:val="000000"/>
        </w:rPr>
        <w:t> </w:t>
      </w:r>
      <w:r w:rsidRPr="000C5B97">
        <w:rPr>
          <w:rFonts w:ascii="Times New Roman" w:eastAsia="Times New Roman" w:hAnsi="Times New Roman" w:cs="Times New Roman"/>
          <w:color w:val="000000"/>
          <w:lang w:val="ru-RU"/>
        </w:rPr>
        <w:t>класс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Презентации учителя и учеников.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1.Биосфера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2.Генетика пола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3.Основы генетики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4.Генетика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5.Взаимодействие генов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6.Закон Менделя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7.Мутации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8.Методы исследования человека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9.Наследственная изменчивость</w:t>
      </w:r>
    </w:p>
    <w:p w:rsidR="00C34DDE" w:rsidRPr="000C5B97" w:rsidRDefault="00C34DDE" w:rsidP="00C34DDE">
      <w:pPr>
        <w:framePr w:hSpace="180" w:wrap="around" w:vAnchor="text" w:hAnchor="margin" w:y="-81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10.Наследственность и изменчивость</w:t>
      </w:r>
    </w:p>
    <w:p w:rsidR="00C34DDE" w:rsidRPr="000C5B97" w:rsidRDefault="00C34DDE" w:rsidP="00C34DDE">
      <w:pPr>
        <w:spacing w:after="0" w:line="48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0C5B97">
        <w:rPr>
          <w:rFonts w:ascii="Times New Roman" w:eastAsia="Times New Roman" w:hAnsi="Times New Roman" w:cs="Times New Roman"/>
          <w:color w:val="000000"/>
          <w:lang w:val="ru-RU"/>
        </w:rPr>
        <w:t>12.Зародышевое развитие</w:t>
      </w:r>
    </w:p>
    <w:tbl>
      <w:tblPr>
        <w:tblpPr w:leftFromText="180" w:rightFromText="180" w:bottomFromText="200" w:vertAnchor="text" w:horzAnchor="margin" w:tblpY="129"/>
        <w:tblW w:w="0" w:type="auto"/>
        <w:tblCellMar>
          <w:left w:w="0" w:type="dxa"/>
          <w:right w:w="0" w:type="dxa"/>
        </w:tblCellMar>
        <w:tblLook w:val="04A0"/>
      </w:tblPr>
      <w:tblGrid>
        <w:gridCol w:w="9587"/>
      </w:tblGrid>
      <w:tr w:rsidR="00C34DDE" w:rsidRPr="000C5B97" w:rsidTr="00C34DDE">
        <w:trPr>
          <w:trHeight w:val="2776"/>
        </w:trPr>
        <w:tc>
          <w:tcPr>
            <w:tcW w:w="9587" w:type="dxa"/>
            <w:tcBorders>
              <w:top w:val="nil"/>
              <w:bottom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DDE" w:rsidRPr="000C5B97" w:rsidRDefault="00C34DDE" w:rsidP="000C5B97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C34DDE" w:rsidRPr="00C34DDE" w:rsidRDefault="00C34DDE" w:rsidP="00C34DDE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/>
        </w:rPr>
      </w:pPr>
      <w:bookmarkStart w:id="15" w:name="5"/>
      <w:bookmarkStart w:id="16" w:name="1f934ef97997ce747916d1635e9216975da55f05"/>
      <w:bookmarkStart w:id="17" w:name="8162da726a4c15afa209f4b1861e4212f0200018"/>
      <w:bookmarkStart w:id="18" w:name="6"/>
      <w:bookmarkEnd w:id="15"/>
      <w:bookmarkEnd w:id="16"/>
      <w:bookmarkEnd w:id="17"/>
      <w:bookmarkEnd w:id="18"/>
    </w:p>
    <w:p w:rsidR="000C5B97" w:rsidRDefault="000C5B97" w:rsidP="00C34DD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bookmarkStart w:id="19" w:name="f609a0d8-1d02-442e-8076-df34c8584109"/>
      <w:bookmarkEnd w:id="19"/>
    </w:p>
    <w:p w:rsidR="000C5B97" w:rsidRDefault="000C5B97" w:rsidP="00C34DD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0C5B97" w:rsidRDefault="000C5B97" w:rsidP="00C34DD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0C5B97" w:rsidRDefault="000C5B97" w:rsidP="00C34DD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DD799F" w:rsidRPr="00C34DDE" w:rsidRDefault="000C5B97" w:rsidP="00C34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20" w:name="_GoBack"/>
      <w:bookmarkEnd w:id="20"/>
      <w:r>
        <w:rPr>
          <w:rFonts w:ascii="Times New Roman" w:hAnsi="Times New Roman" w:cs="Times New Roman"/>
          <w:b/>
          <w:lang w:val="ru-RU"/>
        </w:rPr>
        <w:t xml:space="preserve">   ПРИЛОЖЕНИЕ</w:t>
      </w:r>
      <w:r w:rsidR="005D4851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1</w:t>
      </w:r>
    </w:p>
    <w:p w:rsidR="00DD799F" w:rsidRPr="0002473F" w:rsidRDefault="00DD799F" w:rsidP="00DD799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02473F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02473F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02473F">
        <w:rPr>
          <w:rFonts w:ascii="Times New Roman" w:hAnsi="Times New Roman" w:cs="Times New Roman"/>
          <w:b/>
          <w:lang w:val="ru-RU"/>
        </w:rPr>
        <w:t>программывоспитания</w:t>
      </w:r>
    </w:p>
    <w:p w:rsidR="00DD799F" w:rsidRPr="0002473F" w:rsidRDefault="00DD799F" w:rsidP="00DD799F">
      <w:pPr>
        <w:pStyle w:val="af0"/>
        <w:ind w:right="448" w:firstLine="719"/>
        <w:rPr>
          <w:sz w:val="22"/>
          <w:szCs w:val="22"/>
        </w:rPr>
      </w:pPr>
      <w:r w:rsidRPr="0002473F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</w:t>
      </w:r>
      <w:proofErr w:type="gramStart"/>
      <w:r w:rsidRPr="0002473F">
        <w:rPr>
          <w:sz w:val="22"/>
          <w:szCs w:val="22"/>
        </w:rPr>
        <w:t>,с</w:t>
      </w:r>
      <w:proofErr w:type="gramEnd"/>
      <w:r w:rsidRPr="0002473F">
        <w:rPr>
          <w:sz w:val="22"/>
          <w:szCs w:val="22"/>
        </w:rPr>
        <w:t>вязанныесвозрастнымиособенностямиобучающихся иобеспечивает: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установление субъект-субъектных отношений в процессе учебной деятельностичерезделегированиеучащимсярядаучительских</w:t>
      </w:r>
      <w:proofErr w:type="gramStart"/>
      <w:r w:rsidRPr="0002473F">
        <w:rPr>
          <w:rFonts w:ascii="Times New Roman" w:hAnsi="Times New Roman"/>
        </w:rPr>
        <w:t>,в</w:t>
      </w:r>
      <w:proofErr w:type="gramEnd"/>
      <w:r w:rsidRPr="0002473F">
        <w:rPr>
          <w:rFonts w:ascii="Times New Roman" w:hAnsi="Times New Roman"/>
        </w:rPr>
        <w:t>томчислеидидактических</w:t>
      </w:r>
    </w:p>
    <w:p w:rsidR="00DD799F" w:rsidRPr="0002473F" w:rsidRDefault="00DD799F" w:rsidP="00DD799F">
      <w:pPr>
        <w:pStyle w:val="af0"/>
        <w:spacing w:before="73"/>
        <w:ind w:right="442"/>
        <w:rPr>
          <w:sz w:val="22"/>
          <w:szCs w:val="22"/>
        </w:rPr>
      </w:pPr>
      <w:r w:rsidRPr="0002473F">
        <w:rPr>
          <w:sz w:val="22"/>
          <w:szCs w:val="22"/>
        </w:rPr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 xml:space="preserve"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</w:t>
      </w:r>
      <w:r w:rsidRPr="0002473F">
        <w:rPr>
          <w:rFonts w:ascii="Times New Roman" w:hAnsi="Times New Roman"/>
        </w:rPr>
        <w:lastRenderedPageBreak/>
        <w:t>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организациюшефствамотивированныхиэрудированныхобучающихсянаднеуспевающимиодноклассниками</w:t>
      </w:r>
      <w:proofErr w:type="gramStart"/>
      <w:r w:rsidRPr="0002473F">
        <w:rPr>
          <w:rFonts w:ascii="Times New Roman" w:hAnsi="Times New Roman"/>
        </w:rPr>
        <w:t>,в</w:t>
      </w:r>
      <w:proofErr w:type="gramEnd"/>
      <w:r w:rsidRPr="0002473F">
        <w:rPr>
          <w:rFonts w:ascii="Times New Roman" w:hAnsi="Times New Roman"/>
        </w:rPr>
        <w:t>томчислесособымиобразовательнымипотребностями,дающегообучающимсясоциальнозначимыйопытсотрудничестваивзаимнойпомощи;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DD799F" w:rsidRPr="0002473F" w:rsidRDefault="00DD799F" w:rsidP="00DD799F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02473F">
        <w:rPr>
          <w:rFonts w:ascii="Times New Roman" w:hAnsi="Times New Roman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567099" w:rsidRPr="000C5B97" w:rsidRDefault="00DD799F" w:rsidP="000C5B97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  <w:sectPr w:rsidR="00567099" w:rsidRPr="000C5B97">
          <w:pgSz w:w="11906" w:h="16383"/>
          <w:pgMar w:top="1134" w:right="850" w:bottom="1134" w:left="1701" w:header="720" w:footer="720" w:gutter="0"/>
          <w:cols w:space="720"/>
        </w:sectPr>
      </w:pPr>
      <w:r w:rsidRPr="0002473F">
        <w:rPr>
          <w:rFonts w:ascii="Times New Roman" w:hAnsi="Times New Roman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</w:t>
      </w:r>
      <w:r w:rsidR="000C5B97">
        <w:rPr>
          <w:rFonts w:ascii="Times New Roman" w:hAnsi="Times New Roman"/>
        </w:rPr>
        <w:t>критическогомышления</w:t>
      </w:r>
    </w:p>
    <w:bookmarkEnd w:id="12"/>
    <w:p w:rsidR="00DE188A" w:rsidRPr="0002473F" w:rsidRDefault="00DE188A">
      <w:pPr>
        <w:rPr>
          <w:rFonts w:ascii="Times New Roman" w:hAnsi="Times New Roman" w:cs="Times New Roman"/>
          <w:lang w:val="ru-RU"/>
        </w:rPr>
      </w:pPr>
    </w:p>
    <w:sectPr w:rsidR="00DE188A" w:rsidRPr="0002473F" w:rsidSect="00E539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404"/>
    <w:multiLevelType w:val="multilevel"/>
    <w:tmpl w:val="A994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03A8B"/>
    <w:multiLevelType w:val="hybridMultilevel"/>
    <w:tmpl w:val="2C96F4D4"/>
    <w:lvl w:ilvl="0" w:tplc="2A349C5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AFD1E2B"/>
    <w:multiLevelType w:val="multilevel"/>
    <w:tmpl w:val="30523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90EE5"/>
    <w:multiLevelType w:val="hybridMultilevel"/>
    <w:tmpl w:val="306CEAC8"/>
    <w:lvl w:ilvl="0" w:tplc="4EA6AA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4E031259"/>
    <w:multiLevelType w:val="multilevel"/>
    <w:tmpl w:val="1D489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099"/>
    <w:rsid w:val="0002473F"/>
    <w:rsid w:val="00032D55"/>
    <w:rsid w:val="00071137"/>
    <w:rsid w:val="000A1723"/>
    <w:rsid w:val="000C5B97"/>
    <w:rsid w:val="002C3141"/>
    <w:rsid w:val="00567099"/>
    <w:rsid w:val="005D4851"/>
    <w:rsid w:val="008E72B3"/>
    <w:rsid w:val="00906588"/>
    <w:rsid w:val="00AE1643"/>
    <w:rsid w:val="00C03557"/>
    <w:rsid w:val="00C045CC"/>
    <w:rsid w:val="00C34DDE"/>
    <w:rsid w:val="00C855CF"/>
    <w:rsid w:val="00DD799F"/>
    <w:rsid w:val="00DE188A"/>
    <w:rsid w:val="00E5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39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3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DD799F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DD799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DD799F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DD799F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74e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6b72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e88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6122" TargetMode="External"/><Relationship Id="rId20" Type="http://schemas.openxmlformats.org/officeDocument/2006/relationships/hyperlink" Target="https://m.edsoo.ru/863e6b72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564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870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d5c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9307</Words>
  <Characters>53050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16</cp:revision>
  <dcterms:created xsi:type="dcterms:W3CDTF">2023-11-01T11:51:00Z</dcterms:created>
  <dcterms:modified xsi:type="dcterms:W3CDTF">2023-11-09T17:56:00Z</dcterms:modified>
</cp:coreProperties>
</file>